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CE" w:rsidRPr="002B09A5" w:rsidRDefault="00B261CE">
      <w:pPr>
        <w:rPr>
          <w:rFonts w:cstheme="minorHAnsi"/>
        </w:rPr>
      </w:pPr>
      <w:r w:rsidRPr="002B09A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14475" cy="15144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F3A" w:rsidRPr="002B09A5" w:rsidRDefault="003160D9">
      <w:pPr>
        <w:rPr>
          <w:rFonts w:cstheme="minorHAnsi"/>
          <w:b/>
        </w:rPr>
      </w:pPr>
      <w:r w:rsidRPr="002B09A5">
        <w:rPr>
          <w:rFonts w:cstheme="minorHAnsi"/>
          <w:b/>
        </w:rPr>
        <w:t xml:space="preserve">Konkurs Dobry Wzór 2021 </w:t>
      </w:r>
      <w:r w:rsidR="00AA3379" w:rsidRPr="002B09A5">
        <w:rPr>
          <w:rFonts w:cstheme="minorHAnsi"/>
          <w:b/>
        </w:rPr>
        <w:t>– nabór wystartował!</w:t>
      </w:r>
    </w:p>
    <w:p w:rsidR="00B261CE" w:rsidRPr="002B09A5" w:rsidRDefault="001B2183" w:rsidP="001B218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2B09A5">
        <w:rPr>
          <w:rFonts w:asciiTheme="minorHAnsi" w:hAnsiTheme="minorHAnsi" w:cstheme="minorHAnsi"/>
          <w:color w:val="000000"/>
          <w:sz w:val="23"/>
          <w:szCs w:val="23"/>
        </w:rPr>
        <w:t>Dobry Wzór to najstarszy polski konkurs wzorniczy.</w:t>
      </w:r>
      <w:r w:rsidR="00435978" w:rsidRPr="002B09A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:rsidR="001B2183" w:rsidRPr="002B09A5" w:rsidRDefault="00435978" w:rsidP="001B218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2B09A5">
        <w:rPr>
          <w:rFonts w:asciiTheme="minorHAnsi" w:hAnsiTheme="minorHAnsi" w:cstheme="minorHAnsi"/>
          <w:color w:val="000000"/>
          <w:sz w:val="23"/>
          <w:szCs w:val="23"/>
        </w:rPr>
        <w:t>Od wielu lat wyznacza standard</w:t>
      </w:r>
      <w:r w:rsidR="00B70590" w:rsidRPr="002B09A5">
        <w:rPr>
          <w:rFonts w:asciiTheme="minorHAnsi" w:hAnsiTheme="minorHAnsi" w:cstheme="minorHAnsi"/>
          <w:color w:val="000000"/>
          <w:sz w:val="23"/>
          <w:szCs w:val="23"/>
        </w:rPr>
        <w:t>y</w:t>
      </w:r>
      <w:r w:rsidRPr="002B09A5">
        <w:rPr>
          <w:rFonts w:asciiTheme="minorHAnsi" w:hAnsiTheme="minorHAnsi" w:cstheme="minorHAnsi"/>
          <w:color w:val="000000"/>
          <w:sz w:val="23"/>
          <w:szCs w:val="23"/>
        </w:rPr>
        <w:t xml:space="preserve"> wzornictwa i premiuje najlepiej zaprojektowane produkty.</w:t>
      </w:r>
    </w:p>
    <w:p w:rsidR="00435978" w:rsidRPr="002B09A5" w:rsidRDefault="001B2183" w:rsidP="001B218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2B09A5">
        <w:rPr>
          <w:rFonts w:asciiTheme="minorHAnsi" w:hAnsiTheme="minorHAnsi" w:cstheme="minorHAnsi"/>
          <w:color w:val="000000"/>
          <w:sz w:val="23"/>
          <w:szCs w:val="23"/>
        </w:rPr>
        <w:t>W tym roku prezentujemy nową odsłonę konkursu, dostosowaną do zmieniającej się rzeczywistości. Wprowadziliśmy nowy podział kategorii, oraz dwie meta kategorie “Innowacje” oraz “Zielony Wzór”.</w:t>
      </w:r>
    </w:p>
    <w:p w:rsidR="001B2183" w:rsidRPr="002B09A5" w:rsidRDefault="001B2183" w:rsidP="001B218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2B09A5">
        <w:rPr>
          <w:rFonts w:asciiTheme="minorHAnsi" w:hAnsiTheme="minorHAnsi" w:cstheme="minorHAnsi"/>
          <w:color w:val="000000"/>
          <w:sz w:val="23"/>
          <w:szCs w:val="23"/>
        </w:rPr>
        <w:t xml:space="preserve">Kategoria </w:t>
      </w:r>
      <w:r w:rsidR="00B70590" w:rsidRPr="002B09A5">
        <w:rPr>
          <w:rFonts w:asciiTheme="minorHAnsi" w:hAnsiTheme="minorHAnsi" w:cstheme="minorHAnsi"/>
          <w:color w:val="000000"/>
          <w:sz w:val="23"/>
          <w:szCs w:val="23"/>
        </w:rPr>
        <w:t>D</w:t>
      </w:r>
      <w:r w:rsidRPr="002B09A5">
        <w:rPr>
          <w:rFonts w:asciiTheme="minorHAnsi" w:hAnsiTheme="minorHAnsi" w:cstheme="minorHAnsi"/>
          <w:color w:val="000000"/>
          <w:sz w:val="23"/>
          <w:szCs w:val="23"/>
        </w:rPr>
        <w:t>om została podzielona, dzięki czemu możemy jeszcze lepiej wyróżnić projekty zasługujące na laur.</w:t>
      </w:r>
    </w:p>
    <w:p w:rsidR="001B2183" w:rsidRPr="002B09A5" w:rsidRDefault="001B2183" w:rsidP="001B218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2B09A5">
        <w:rPr>
          <w:rFonts w:asciiTheme="minorHAnsi" w:hAnsiTheme="minorHAnsi" w:cstheme="minorHAnsi"/>
          <w:color w:val="000000"/>
          <w:sz w:val="23"/>
          <w:szCs w:val="23"/>
        </w:rPr>
        <w:t>Zwiększamy zasięg i prestiż konkursu, zapraszając szerokie grono partnerów merytorycznych i medialnych. Otwieramy się na współpracę z dużymi firmami i zmieniamy formułę tak, aby małe, rzemieślnicze marki również mogły wziąć w nim udział.</w:t>
      </w:r>
      <w:r w:rsidR="00AA3379" w:rsidRPr="002B09A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2B09A5">
        <w:rPr>
          <w:rFonts w:asciiTheme="minorHAnsi" w:hAnsiTheme="minorHAnsi" w:cstheme="minorHAnsi"/>
          <w:color w:val="000000"/>
          <w:sz w:val="23"/>
          <w:szCs w:val="23"/>
        </w:rPr>
        <w:t>Dajemy też szanse markom bardzo młodym, oferując im preferencyjne warunki udziału w konkursie. Jednocześnie zwiększamy liczbę nagród i kategorii, aby Dobry Wzór mógł realnie i nowocześnie mapować polskie dobre wzornictwo.</w:t>
      </w:r>
    </w:p>
    <w:p w:rsidR="00435978" w:rsidRPr="002B09A5" w:rsidRDefault="00435978" w:rsidP="001B218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2B09A5">
        <w:rPr>
          <w:rFonts w:asciiTheme="minorHAnsi" w:hAnsiTheme="minorHAnsi" w:cstheme="minorHAnsi"/>
          <w:color w:val="000000"/>
          <w:sz w:val="23"/>
          <w:szCs w:val="23"/>
        </w:rPr>
        <w:t>Najważniejsze zmiany w Konkursie:</w:t>
      </w:r>
    </w:p>
    <w:p w:rsidR="00435978" w:rsidRPr="002B09A5" w:rsidRDefault="00435978" w:rsidP="0043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cstheme="minorHAnsi"/>
          <w:color w:val="000000"/>
          <w:sz w:val="23"/>
          <w:szCs w:val="23"/>
        </w:rPr>
        <w:t xml:space="preserve"> </w:t>
      </w: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>Wprowadziliśmy nowy podział kategorii, oraz dwie meta kategorie “Innowacje” oraz “Zielony Wzór”.</w:t>
      </w:r>
    </w:p>
    <w:p w:rsidR="00435978" w:rsidRPr="002B09A5" w:rsidRDefault="00435978" w:rsidP="0043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Kategoria </w:t>
      </w:r>
      <w:r w:rsidR="00B70590" w:rsidRPr="002B09A5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om została podzielona na 7 podkategorii, dzięki czemu możemy jeszcze lepiej wyróżnić produkty zasługujące na laur. </w:t>
      </w:r>
    </w:p>
    <w:p w:rsidR="00435978" w:rsidRPr="002B09A5" w:rsidRDefault="00435978" w:rsidP="0043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>Wprowadzamy 13 darmowych pakietów dla projektantów zgłaszających projekty i prototypy. Nabór dla „Szczęśliwej trzynastki</w:t>
      </w:r>
      <w:r w:rsidR="00B70590" w:rsidRPr="002B09A5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potrwa tylko dwie doby 7 i 8 Maja 2021.</w:t>
      </w:r>
    </w:p>
    <w:p w:rsidR="00435978" w:rsidRPr="002B09A5" w:rsidRDefault="00435978" w:rsidP="0043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>Zwiększamy zasięg i prestiż konkursu, zapraszając szerokie grono partnerów merytorycznych i medialnych.</w:t>
      </w:r>
    </w:p>
    <w:p w:rsidR="00435978" w:rsidRPr="002B09A5" w:rsidRDefault="00435978" w:rsidP="0043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eastAsia="Times New Roman" w:cstheme="minorHAnsi"/>
          <w:sz w:val="24"/>
          <w:szCs w:val="24"/>
          <w:lang w:eastAsia="pl-PL"/>
        </w:rPr>
        <w:t>Po raz pierwszy w konkursie wspieramy rzemieślników i młode firmy – dajemy im preferencyjne warunki uczestnictwa.</w:t>
      </w:r>
    </w:p>
    <w:p w:rsidR="00435978" w:rsidRPr="002B09A5" w:rsidRDefault="00435978" w:rsidP="0043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>Katalog zostanie wydrukowany w min. ilości 6000 egzemplarzy, zostanie rozdystrybuowany na całym świecie. m.in: w polskich placówkach dyplomatycznych, instytucjach kultury, na targach i spotkaniach gospodarczych.</w:t>
      </w:r>
    </w:p>
    <w:p w:rsidR="00435978" w:rsidRPr="002B09A5" w:rsidRDefault="00435978" w:rsidP="004359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eastAsia="Times New Roman" w:cstheme="minorHAnsi"/>
          <w:color w:val="000000"/>
          <w:sz w:val="24"/>
          <w:szCs w:val="24"/>
          <w:lang w:eastAsia="pl-PL"/>
        </w:rPr>
        <w:t>Rozszerzamy i zmieniamy grono oceniających: zaprosiliśmy do niego czołówkę przedstawicieli polskiego wzornictwa, specjalistów, akademików, oraz przedstawicieli topowych mediów zajmujących się designem.</w:t>
      </w:r>
    </w:p>
    <w:p w:rsidR="002B09A5" w:rsidRDefault="00EB2DE9" w:rsidP="00EB2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B09A5">
        <w:rPr>
          <w:rFonts w:eastAsia="Times New Roman" w:cstheme="minorHAnsi"/>
          <w:sz w:val="24"/>
          <w:szCs w:val="24"/>
          <w:lang w:eastAsia="pl-PL"/>
        </w:rPr>
        <w:t xml:space="preserve">Zgłoszenia do konkursu przyjmowane są do 10 września 2021. </w:t>
      </w:r>
      <w:r w:rsidR="00AA3379" w:rsidRPr="002B09A5">
        <w:rPr>
          <w:rFonts w:eastAsia="Times New Roman" w:cstheme="minorHAnsi"/>
          <w:sz w:val="24"/>
          <w:szCs w:val="24"/>
          <w:lang w:eastAsia="pl-PL"/>
        </w:rPr>
        <w:br/>
      </w:r>
      <w:r w:rsidR="008E2F3A" w:rsidRPr="002B09A5">
        <w:rPr>
          <w:rFonts w:eastAsia="Times New Roman" w:cstheme="minorHAnsi"/>
          <w:sz w:val="24"/>
          <w:szCs w:val="24"/>
          <w:lang w:eastAsia="pl-PL"/>
        </w:rPr>
        <w:t>15 września zostaną ogłoszeni finaliści konkursu.</w:t>
      </w:r>
      <w:r w:rsidR="00AA3379" w:rsidRPr="002B09A5">
        <w:rPr>
          <w:rFonts w:eastAsia="Times New Roman" w:cstheme="minorHAnsi"/>
          <w:sz w:val="24"/>
          <w:szCs w:val="24"/>
          <w:lang w:eastAsia="pl-PL"/>
        </w:rPr>
        <w:br/>
      </w:r>
      <w:r w:rsidR="008E2F3A" w:rsidRPr="002B09A5">
        <w:rPr>
          <w:rFonts w:eastAsia="Times New Roman" w:cstheme="minorHAnsi"/>
          <w:sz w:val="24"/>
          <w:szCs w:val="24"/>
          <w:lang w:eastAsia="pl-PL"/>
        </w:rPr>
        <w:t>Gala wręczenia nagród odbędzie się 5 listopada 2021.</w:t>
      </w:r>
      <w:r w:rsidR="00AA3379" w:rsidRPr="002B09A5">
        <w:rPr>
          <w:rFonts w:eastAsia="Times New Roman" w:cstheme="minorHAnsi"/>
          <w:sz w:val="24"/>
          <w:szCs w:val="24"/>
          <w:lang w:eastAsia="pl-PL"/>
        </w:rPr>
        <w:br/>
      </w:r>
      <w:r w:rsidR="008E2F3A" w:rsidRPr="002B09A5">
        <w:rPr>
          <w:rFonts w:eastAsia="Times New Roman" w:cstheme="minorHAnsi"/>
          <w:sz w:val="24"/>
          <w:szCs w:val="24"/>
          <w:lang w:eastAsia="pl-PL"/>
        </w:rPr>
        <w:t>Zapraszamy na odświeżoną stronę konkursową</w:t>
      </w:r>
      <w:r w:rsidR="002B09A5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2B09A5" w:rsidRPr="00E97014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www.dobrywzor.com.pl</w:t>
        </w:r>
      </w:hyperlink>
      <w:r w:rsidR="002B09A5">
        <w:rPr>
          <w:rFonts w:eastAsia="Times New Roman" w:cstheme="minorHAnsi"/>
          <w:sz w:val="24"/>
          <w:szCs w:val="24"/>
          <w:lang w:eastAsia="pl-PL"/>
        </w:rPr>
        <w:br/>
      </w:r>
      <w:r w:rsidR="008E2F3A" w:rsidRPr="002B09A5">
        <w:rPr>
          <w:rFonts w:eastAsia="Times New Roman" w:cstheme="minorHAnsi"/>
          <w:sz w:val="24"/>
          <w:szCs w:val="24"/>
          <w:lang w:eastAsia="pl-PL"/>
        </w:rPr>
        <w:t xml:space="preserve">Oraz na kanały </w:t>
      </w:r>
      <w:proofErr w:type="spellStart"/>
      <w:r w:rsidR="008E2F3A" w:rsidRPr="002B09A5">
        <w:rPr>
          <w:rFonts w:eastAsia="Times New Roman" w:cstheme="minorHAnsi"/>
          <w:sz w:val="24"/>
          <w:szCs w:val="24"/>
          <w:lang w:eastAsia="pl-PL"/>
        </w:rPr>
        <w:t>Social</w:t>
      </w:r>
      <w:proofErr w:type="spellEnd"/>
      <w:r w:rsidR="008E2F3A" w:rsidRPr="002B09A5">
        <w:rPr>
          <w:rFonts w:eastAsia="Times New Roman" w:cstheme="minorHAnsi"/>
          <w:sz w:val="24"/>
          <w:szCs w:val="24"/>
          <w:lang w:eastAsia="pl-PL"/>
        </w:rPr>
        <w:t xml:space="preserve"> media konkursu:</w:t>
      </w:r>
    </w:p>
    <w:p w:rsidR="00AA3379" w:rsidRDefault="002B09A5" w:rsidP="00EB2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Pr="00E9701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https://www.facebook.com/DobryWzor</w:t>
        </w:r>
      </w:hyperlink>
      <w:r>
        <w:rPr>
          <w:rFonts w:eastAsia="Times New Roman" w:cstheme="minorHAnsi"/>
          <w:sz w:val="24"/>
          <w:szCs w:val="24"/>
          <w:lang w:eastAsia="pl-PL"/>
        </w:rPr>
        <w:br/>
      </w:r>
      <w:hyperlink r:id="rId8" w:history="1">
        <w:r w:rsidRPr="00E9701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https://www.instagram.com/konkurs_dobrywzor/</w:t>
        </w:r>
      </w:hyperlink>
    </w:p>
    <w:p w:rsidR="002B09A5" w:rsidRDefault="002B09A5" w:rsidP="00EB2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2B09A5" w:rsidRPr="002B09A5" w:rsidRDefault="002B09A5" w:rsidP="00EB2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A3379" w:rsidRPr="002B09A5" w:rsidRDefault="00AA3379" w:rsidP="00EB2D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AA3379" w:rsidRPr="002B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34B4"/>
    <w:multiLevelType w:val="multilevel"/>
    <w:tmpl w:val="55C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18266B"/>
    <w:rsid w:val="001B2183"/>
    <w:rsid w:val="002B09A5"/>
    <w:rsid w:val="003160D9"/>
    <w:rsid w:val="00391517"/>
    <w:rsid w:val="00435978"/>
    <w:rsid w:val="008E2F3A"/>
    <w:rsid w:val="00AA3379"/>
    <w:rsid w:val="00B261CE"/>
    <w:rsid w:val="00B70590"/>
    <w:rsid w:val="00EB2DE9"/>
    <w:rsid w:val="00F5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9F4E"/>
  <w15:chartTrackingRefBased/>
  <w15:docId w15:val="{3673F7C0-51B7-43F5-B3A4-8DB1846E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435978"/>
  </w:style>
  <w:style w:type="character" w:styleId="Hipercze">
    <w:name w:val="Hyperlink"/>
    <w:basedOn w:val="Domylnaczcionkaakapitu"/>
    <w:uiPriority w:val="99"/>
    <w:unhideWhenUsed/>
    <w:rsid w:val="008E2F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1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onkurs_dobrywz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obryW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ywzor.c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Pawelska</dc:creator>
  <cp:keywords/>
  <dc:description/>
  <cp:lastModifiedBy>Aleksandra Pawelska</cp:lastModifiedBy>
  <cp:revision>2</cp:revision>
  <dcterms:created xsi:type="dcterms:W3CDTF">2021-04-13T12:19:00Z</dcterms:created>
  <dcterms:modified xsi:type="dcterms:W3CDTF">2021-04-13T12:19:00Z</dcterms:modified>
</cp:coreProperties>
</file>